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86" w:rsidRPr="00D720AF" w:rsidRDefault="008D2B86" w:rsidP="008D2B86">
      <w:pPr>
        <w:rPr>
          <w:rFonts w:ascii="Garamond" w:hAnsi="Garamond"/>
          <w:sz w:val="24"/>
          <w:szCs w:val="24"/>
        </w:rPr>
      </w:pPr>
      <w:bookmarkStart w:id="0" w:name="_GoBack"/>
      <w:bookmarkEnd w:id="0"/>
      <w:r w:rsidRPr="00D720AF">
        <w:rPr>
          <w:rFonts w:ascii="Garamond" w:hAnsi="Garamond"/>
          <w:sz w:val="24"/>
          <w:szCs w:val="24"/>
        </w:rPr>
        <w:t>A</w:t>
      </w:r>
      <w:r>
        <w:rPr>
          <w:rFonts w:ascii="Garamond" w:hAnsi="Garamond"/>
          <w:sz w:val="24"/>
          <w:szCs w:val="24"/>
        </w:rPr>
        <w:t>ctividades para la contingencia del 20 al 30 de abril de 2020</w:t>
      </w:r>
    </w:p>
    <w:p w:rsidR="008D2B86" w:rsidRDefault="008D2B86" w:rsidP="008D2B86">
      <w:pPr>
        <w:rPr>
          <w:rFonts w:ascii="Garamond" w:hAnsi="Garamond"/>
          <w:sz w:val="24"/>
          <w:szCs w:val="24"/>
        </w:rPr>
      </w:pPr>
      <w:proofErr w:type="spellStart"/>
      <w:r w:rsidRPr="00D720AF">
        <w:rPr>
          <w:rFonts w:ascii="Garamond" w:hAnsi="Garamond"/>
          <w:sz w:val="24"/>
          <w:szCs w:val="24"/>
        </w:rPr>
        <w:t>Esp_Vicente</w:t>
      </w:r>
      <w:proofErr w:type="spellEnd"/>
      <w:r w:rsidRPr="00D720AF">
        <w:rPr>
          <w:rFonts w:ascii="Garamond" w:hAnsi="Garamond"/>
          <w:sz w:val="24"/>
          <w:szCs w:val="24"/>
        </w:rPr>
        <w:t xml:space="preserve"> M.Doc       1° D, E y F</w:t>
      </w:r>
    </w:p>
    <w:p w:rsidR="008D2B86" w:rsidRDefault="008D2B86" w:rsidP="008D2B86">
      <w:pPr>
        <w:rPr>
          <w:rFonts w:ascii="Garamond" w:hAnsi="Garamond"/>
          <w:sz w:val="24"/>
          <w:szCs w:val="24"/>
        </w:rPr>
      </w:pPr>
      <w:r>
        <w:rPr>
          <w:rFonts w:ascii="Garamond" w:hAnsi="Garamond"/>
          <w:sz w:val="24"/>
          <w:szCs w:val="24"/>
        </w:rPr>
        <w:t>Actividades</w:t>
      </w:r>
    </w:p>
    <w:p w:rsidR="008D2B86" w:rsidRDefault="00F11D8F" w:rsidP="008D2B86">
      <w:pPr>
        <w:pStyle w:val="Prrafodelista"/>
        <w:numPr>
          <w:ilvl w:val="0"/>
          <w:numId w:val="1"/>
        </w:numPr>
        <w:rPr>
          <w:rFonts w:ascii="Garamond" w:hAnsi="Garamond"/>
          <w:sz w:val="24"/>
          <w:szCs w:val="24"/>
        </w:rPr>
      </w:pPr>
      <w:r>
        <w:rPr>
          <w:rFonts w:ascii="Garamond" w:hAnsi="Garamond"/>
          <w:sz w:val="24"/>
          <w:szCs w:val="24"/>
        </w:rPr>
        <w:t>Realiza la siguiente organización, investiga el progreso de los datos con relación a películas que se estrenaron en este año y reúnelos de manera mensual. Como en el siguiente ejemplo, anexando género</w:t>
      </w:r>
      <w:r w:rsidR="00587705">
        <w:rPr>
          <w:rFonts w:ascii="Garamond" w:hAnsi="Garamond"/>
          <w:sz w:val="24"/>
          <w:szCs w:val="24"/>
        </w:rPr>
        <w:t>, en cada columna anota 5 películas de ese mes</w:t>
      </w:r>
      <w:r>
        <w:rPr>
          <w:rFonts w:ascii="Garamond" w:hAnsi="Garamond"/>
          <w:sz w:val="24"/>
          <w:szCs w:val="24"/>
        </w:rPr>
        <w:t>.</w:t>
      </w:r>
    </w:p>
    <w:tbl>
      <w:tblPr>
        <w:tblStyle w:val="Tablaconcuadrcula"/>
        <w:tblW w:w="0" w:type="auto"/>
        <w:tblInd w:w="787" w:type="dxa"/>
        <w:tblLook w:val="04A0" w:firstRow="1" w:lastRow="0" w:firstColumn="1" w:lastColumn="0" w:noHBand="0" w:noVBand="1"/>
      </w:tblPr>
      <w:tblGrid>
        <w:gridCol w:w="1164"/>
        <w:gridCol w:w="3544"/>
        <w:gridCol w:w="2693"/>
        <w:gridCol w:w="2977"/>
        <w:gridCol w:w="3451"/>
      </w:tblGrid>
      <w:tr w:rsidR="00F11D8F" w:rsidTr="00587705">
        <w:tc>
          <w:tcPr>
            <w:tcW w:w="1164" w:type="dxa"/>
          </w:tcPr>
          <w:p w:rsidR="00F11D8F" w:rsidRDefault="00F11D8F" w:rsidP="00A57B8B">
            <w:pPr>
              <w:pStyle w:val="Prrafodelista"/>
              <w:ind w:left="0"/>
              <w:rPr>
                <w:rFonts w:ascii="Garamond" w:hAnsi="Garamond"/>
                <w:sz w:val="24"/>
                <w:szCs w:val="24"/>
              </w:rPr>
            </w:pPr>
            <w:r>
              <w:rPr>
                <w:rFonts w:ascii="Garamond" w:hAnsi="Garamond"/>
                <w:sz w:val="24"/>
                <w:szCs w:val="24"/>
              </w:rPr>
              <w:t xml:space="preserve">Meses </w:t>
            </w:r>
          </w:p>
        </w:tc>
        <w:tc>
          <w:tcPr>
            <w:tcW w:w="3544" w:type="dxa"/>
          </w:tcPr>
          <w:p w:rsidR="00F11D8F" w:rsidRDefault="00F11D8F" w:rsidP="00A57B8B">
            <w:pPr>
              <w:pStyle w:val="Prrafodelista"/>
              <w:ind w:left="0"/>
              <w:rPr>
                <w:rFonts w:ascii="Garamond" w:hAnsi="Garamond"/>
                <w:sz w:val="24"/>
                <w:szCs w:val="24"/>
              </w:rPr>
            </w:pPr>
            <w:r>
              <w:rPr>
                <w:rFonts w:ascii="Garamond" w:hAnsi="Garamond"/>
                <w:sz w:val="24"/>
                <w:szCs w:val="24"/>
              </w:rPr>
              <w:t>Enero</w:t>
            </w:r>
          </w:p>
        </w:tc>
        <w:tc>
          <w:tcPr>
            <w:tcW w:w="2693" w:type="dxa"/>
          </w:tcPr>
          <w:p w:rsidR="00F11D8F" w:rsidRDefault="00F11D8F" w:rsidP="00A57B8B">
            <w:pPr>
              <w:pStyle w:val="Prrafodelista"/>
              <w:ind w:left="0"/>
              <w:rPr>
                <w:rFonts w:ascii="Garamond" w:hAnsi="Garamond"/>
                <w:sz w:val="24"/>
                <w:szCs w:val="24"/>
              </w:rPr>
            </w:pPr>
            <w:r>
              <w:rPr>
                <w:rFonts w:ascii="Garamond" w:hAnsi="Garamond"/>
                <w:sz w:val="24"/>
                <w:szCs w:val="24"/>
              </w:rPr>
              <w:t>Febrero</w:t>
            </w:r>
          </w:p>
        </w:tc>
        <w:tc>
          <w:tcPr>
            <w:tcW w:w="2977" w:type="dxa"/>
          </w:tcPr>
          <w:p w:rsidR="00F11D8F" w:rsidRDefault="00F11D8F" w:rsidP="00A57B8B">
            <w:pPr>
              <w:pStyle w:val="Prrafodelista"/>
              <w:ind w:left="0"/>
              <w:rPr>
                <w:rFonts w:ascii="Garamond" w:hAnsi="Garamond"/>
                <w:sz w:val="24"/>
                <w:szCs w:val="24"/>
              </w:rPr>
            </w:pPr>
            <w:r>
              <w:rPr>
                <w:rFonts w:ascii="Garamond" w:hAnsi="Garamond"/>
                <w:sz w:val="24"/>
                <w:szCs w:val="24"/>
              </w:rPr>
              <w:t xml:space="preserve">Marzo </w:t>
            </w:r>
          </w:p>
        </w:tc>
        <w:tc>
          <w:tcPr>
            <w:tcW w:w="3451" w:type="dxa"/>
          </w:tcPr>
          <w:p w:rsidR="00F11D8F" w:rsidRDefault="00F11D8F" w:rsidP="00A57B8B">
            <w:pPr>
              <w:pStyle w:val="Prrafodelista"/>
              <w:ind w:left="0"/>
              <w:rPr>
                <w:rFonts w:ascii="Garamond" w:hAnsi="Garamond"/>
                <w:sz w:val="24"/>
                <w:szCs w:val="24"/>
              </w:rPr>
            </w:pPr>
            <w:r>
              <w:rPr>
                <w:rFonts w:ascii="Garamond" w:hAnsi="Garamond"/>
                <w:sz w:val="24"/>
                <w:szCs w:val="24"/>
              </w:rPr>
              <w:t>Abril</w:t>
            </w:r>
          </w:p>
        </w:tc>
      </w:tr>
      <w:tr w:rsidR="00F11D8F" w:rsidTr="00587705">
        <w:tc>
          <w:tcPr>
            <w:tcW w:w="1164" w:type="dxa"/>
          </w:tcPr>
          <w:p w:rsidR="00F11D8F" w:rsidRDefault="00F11D8F" w:rsidP="00A57B8B">
            <w:pPr>
              <w:pStyle w:val="Prrafodelista"/>
              <w:ind w:left="0"/>
              <w:rPr>
                <w:rFonts w:ascii="Garamond" w:hAnsi="Garamond"/>
                <w:sz w:val="24"/>
                <w:szCs w:val="24"/>
              </w:rPr>
            </w:pPr>
            <w:r>
              <w:rPr>
                <w:rFonts w:ascii="Garamond" w:hAnsi="Garamond"/>
                <w:sz w:val="24"/>
                <w:szCs w:val="24"/>
              </w:rPr>
              <w:t xml:space="preserve">Películas </w:t>
            </w:r>
          </w:p>
        </w:tc>
        <w:tc>
          <w:tcPr>
            <w:tcW w:w="3544" w:type="dxa"/>
          </w:tcPr>
          <w:p w:rsidR="00F11D8F" w:rsidRDefault="00F11D8F" w:rsidP="00587705">
            <w:pPr>
              <w:pStyle w:val="Prrafodelista"/>
              <w:numPr>
                <w:ilvl w:val="0"/>
                <w:numId w:val="3"/>
              </w:numPr>
              <w:rPr>
                <w:rFonts w:ascii="Garamond" w:hAnsi="Garamond"/>
                <w:sz w:val="24"/>
                <w:szCs w:val="24"/>
              </w:rPr>
            </w:pPr>
            <w:r w:rsidRPr="00587705">
              <w:rPr>
                <w:rFonts w:ascii="Garamond" w:hAnsi="Garamond"/>
                <w:sz w:val="24"/>
                <w:szCs w:val="24"/>
              </w:rPr>
              <w:t>1917 Género Drama</w:t>
            </w:r>
            <w:r w:rsidR="00587705">
              <w:rPr>
                <w:rFonts w:ascii="Garamond" w:hAnsi="Garamond"/>
                <w:sz w:val="24"/>
                <w:szCs w:val="24"/>
              </w:rPr>
              <w:t>.</w:t>
            </w:r>
          </w:p>
          <w:p w:rsidR="00587705" w:rsidRPr="00587705" w:rsidRDefault="00587705" w:rsidP="00587705">
            <w:pPr>
              <w:pStyle w:val="Prrafodelista"/>
              <w:numPr>
                <w:ilvl w:val="0"/>
                <w:numId w:val="3"/>
              </w:numPr>
              <w:rPr>
                <w:rFonts w:ascii="Garamond" w:hAnsi="Garamond"/>
                <w:sz w:val="24"/>
                <w:szCs w:val="24"/>
              </w:rPr>
            </w:pPr>
          </w:p>
          <w:p w:rsidR="00F11D8F" w:rsidRDefault="00F11D8F" w:rsidP="00A57B8B">
            <w:pPr>
              <w:pStyle w:val="Prrafodelista"/>
              <w:ind w:left="0"/>
              <w:rPr>
                <w:rFonts w:ascii="Garamond" w:hAnsi="Garamond"/>
                <w:sz w:val="24"/>
                <w:szCs w:val="24"/>
              </w:rPr>
            </w:pPr>
          </w:p>
        </w:tc>
        <w:tc>
          <w:tcPr>
            <w:tcW w:w="2693" w:type="dxa"/>
          </w:tcPr>
          <w:p w:rsidR="00F11D8F" w:rsidRDefault="00F11D8F" w:rsidP="00A57B8B">
            <w:pPr>
              <w:pStyle w:val="Prrafodelista"/>
              <w:ind w:left="0"/>
              <w:rPr>
                <w:rFonts w:ascii="Garamond" w:hAnsi="Garamond"/>
                <w:sz w:val="24"/>
                <w:szCs w:val="24"/>
              </w:rPr>
            </w:pPr>
            <w:r>
              <w:rPr>
                <w:rFonts w:ascii="Garamond" w:hAnsi="Garamond"/>
                <w:sz w:val="24"/>
                <w:szCs w:val="24"/>
              </w:rPr>
              <w:t xml:space="preserve"> </w:t>
            </w:r>
          </w:p>
        </w:tc>
        <w:tc>
          <w:tcPr>
            <w:tcW w:w="2977" w:type="dxa"/>
          </w:tcPr>
          <w:p w:rsidR="00F11D8F" w:rsidRDefault="00F11D8F" w:rsidP="00A57B8B">
            <w:pPr>
              <w:pStyle w:val="Prrafodelista"/>
              <w:ind w:left="0"/>
              <w:rPr>
                <w:rFonts w:ascii="Garamond" w:hAnsi="Garamond"/>
                <w:sz w:val="24"/>
                <w:szCs w:val="24"/>
              </w:rPr>
            </w:pPr>
          </w:p>
        </w:tc>
        <w:tc>
          <w:tcPr>
            <w:tcW w:w="3451" w:type="dxa"/>
          </w:tcPr>
          <w:p w:rsidR="00F11D8F" w:rsidRDefault="00F11D8F" w:rsidP="00A57B8B">
            <w:pPr>
              <w:pStyle w:val="Prrafodelista"/>
              <w:ind w:left="0"/>
              <w:rPr>
                <w:rFonts w:ascii="Garamond" w:hAnsi="Garamond"/>
                <w:sz w:val="24"/>
                <w:szCs w:val="24"/>
              </w:rPr>
            </w:pPr>
          </w:p>
        </w:tc>
      </w:tr>
    </w:tbl>
    <w:p w:rsidR="00F11D8F" w:rsidRDefault="00F11D8F" w:rsidP="00F11D8F">
      <w:pPr>
        <w:pStyle w:val="Prrafodelista"/>
        <w:ind w:left="787"/>
        <w:rPr>
          <w:rFonts w:ascii="Garamond" w:hAnsi="Garamond"/>
          <w:sz w:val="24"/>
          <w:szCs w:val="24"/>
        </w:rPr>
      </w:pPr>
    </w:p>
    <w:p w:rsidR="008D2B86" w:rsidRDefault="00587705" w:rsidP="008D2B86">
      <w:pPr>
        <w:pStyle w:val="Prrafodelista"/>
        <w:numPr>
          <w:ilvl w:val="0"/>
          <w:numId w:val="1"/>
        </w:numPr>
        <w:rPr>
          <w:rFonts w:ascii="Garamond" w:hAnsi="Garamond"/>
          <w:sz w:val="24"/>
          <w:szCs w:val="24"/>
        </w:rPr>
      </w:pPr>
      <w:r>
        <w:rPr>
          <w:rFonts w:ascii="Garamond" w:hAnsi="Garamond"/>
          <w:sz w:val="24"/>
          <w:szCs w:val="24"/>
        </w:rPr>
        <w:t>Organización de una monografía, en mapa conceptual, organiza las partes de una monografía</w:t>
      </w:r>
      <w:r w:rsidR="008D2B86" w:rsidRPr="00D45237">
        <w:rPr>
          <w:rFonts w:ascii="Garamond" w:hAnsi="Garamond"/>
          <w:sz w:val="24"/>
          <w:szCs w:val="24"/>
        </w:rPr>
        <w:t xml:space="preserve">. </w:t>
      </w:r>
    </w:p>
    <w:p w:rsidR="008D2B86" w:rsidRDefault="00587705" w:rsidP="008D2B86">
      <w:pPr>
        <w:pStyle w:val="Prrafodelista"/>
        <w:numPr>
          <w:ilvl w:val="0"/>
          <w:numId w:val="1"/>
        </w:numPr>
        <w:rPr>
          <w:rFonts w:ascii="Garamond" w:hAnsi="Garamond"/>
          <w:sz w:val="24"/>
          <w:szCs w:val="24"/>
        </w:rPr>
      </w:pPr>
      <w:r>
        <w:rPr>
          <w:rFonts w:ascii="Garamond" w:hAnsi="Garamond"/>
          <w:sz w:val="24"/>
          <w:szCs w:val="24"/>
        </w:rPr>
        <w:t>Realiza un ejemplo de una monografía la cual sea de las películas, anexa imágenes relacionadas con este tema</w:t>
      </w:r>
      <w:r w:rsidR="008D2B86">
        <w:rPr>
          <w:rFonts w:ascii="Garamond" w:hAnsi="Garamond"/>
          <w:sz w:val="24"/>
          <w:szCs w:val="24"/>
        </w:rPr>
        <w:t>.</w:t>
      </w:r>
    </w:p>
    <w:p w:rsidR="008D2B86" w:rsidRDefault="00EB3818" w:rsidP="008D2B86">
      <w:pPr>
        <w:pStyle w:val="Prrafodelista"/>
        <w:numPr>
          <w:ilvl w:val="0"/>
          <w:numId w:val="1"/>
        </w:numPr>
        <w:rPr>
          <w:rFonts w:ascii="Garamond" w:hAnsi="Garamond"/>
          <w:sz w:val="24"/>
          <w:szCs w:val="24"/>
        </w:rPr>
      </w:pPr>
      <w:r>
        <w:rPr>
          <w:rFonts w:ascii="Garamond" w:hAnsi="Garamond"/>
          <w:sz w:val="24"/>
          <w:szCs w:val="24"/>
        </w:rPr>
        <w:t xml:space="preserve">Revisa el siguiente Link, </w:t>
      </w:r>
      <w:hyperlink r:id="rId5" w:history="1">
        <w:r>
          <w:rPr>
            <w:rStyle w:val="Hipervnculo"/>
          </w:rPr>
          <w:t>https://www.youtube.com/watch?v=ksXkgkC0mBc</w:t>
        </w:r>
      </w:hyperlink>
      <w:r>
        <w:t>, y rescata en 10 puntos lo más esencial (importante), de la monografía que ahí verás</w:t>
      </w:r>
      <w:r w:rsidR="008D2B86">
        <w:rPr>
          <w:rFonts w:ascii="Garamond" w:hAnsi="Garamond"/>
          <w:sz w:val="24"/>
          <w:szCs w:val="24"/>
        </w:rPr>
        <w:t>.</w:t>
      </w:r>
    </w:p>
    <w:p w:rsidR="008D2B86" w:rsidRDefault="00EB3818" w:rsidP="008D2B86">
      <w:pPr>
        <w:pStyle w:val="Prrafodelista"/>
        <w:numPr>
          <w:ilvl w:val="0"/>
          <w:numId w:val="1"/>
        </w:numPr>
        <w:rPr>
          <w:rFonts w:ascii="Garamond" w:hAnsi="Garamond"/>
          <w:sz w:val="24"/>
          <w:szCs w:val="24"/>
        </w:rPr>
      </w:pPr>
      <w:r>
        <w:rPr>
          <w:rFonts w:ascii="Garamond" w:hAnsi="Garamond"/>
          <w:sz w:val="24"/>
          <w:szCs w:val="24"/>
        </w:rPr>
        <w:t>Con las siguientes imágenes realiza una monografía:</w:t>
      </w:r>
    </w:p>
    <w:p w:rsidR="00EB3818" w:rsidRPr="00EB3818" w:rsidRDefault="00EB3818" w:rsidP="00EB3818">
      <w:pPr>
        <w:rPr>
          <w:rFonts w:ascii="Garamond" w:hAnsi="Garamond"/>
          <w:sz w:val="24"/>
          <w:szCs w:val="24"/>
        </w:rPr>
      </w:pPr>
      <w:r>
        <w:rPr>
          <w:rFonts w:ascii="Garamond" w:hAnsi="Garamond"/>
          <w:noProof/>
          <w:sz w:val="24"/>
          <w:szCs w:val="24"/>
          <w:lang w:val="es-ES" w:eastAsia="es-ES"/>
        </w:rPr>
        <w:drawing>
          <wp:inline distT="0" distB="0" distL="0" distR="0">
            <wp:extent cx="988828" cy="1384360"/>
            <wp:effectExtent l="0" t="0" r="1905"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 tabique.jpg"/>
                    <pic:cNvPicPr/>
                  </pic:nvPicPr>
                  <pic:blipFill>
                    <a:blip r:embed="rId6">
                      <a:extLst>
                        <a:ext uri="{28A0092B-C50C-407E-A947-70E740481C1C}">
                          <a14:useLocalDpi xmlns:a14="http://schemas.microsoft.com/office/drawing/2010/main" val="0"/>
                        </a:ext>
                      </a:extLst>
                    </a:blip>
                    <a:stretch>
                      <a:fillRect/>
                    </a:stretch>
                  </pic:blipFill>
                  <pic:spPr>
                    <a:xfrm>
                      <a:off x="0" y="0"/>
                      <a:ext cx="992383" cy="1389337"/>
                    </a:xfrm>
                    <a:prstGeom prst="rect">
                      <a:avLst/>
                    </a:prstGeom>
                  </pic:spPr>
                </pic:pic>
              </a:graphicData>
            </a:graphic>
          </wp:inline>
        </w:drawing>
      </w:r>
      <w:r>
        <w:rPr>
          <w:rFonts w:ascii="Garamond" w:hAnsi="Garamond"/>
          <w:noProof/>
          <w:sz w:val="24"/>
          <w:szCs w:val="24"/>
          <w:lang w:val="es-ES" w:eastAsia="es-ES"/>
        </w:rPr>
        <w:drawing>
          <wp:inline distT="0" distB="0" distL="0" distR="0">
            <wp:extent cx="1892595" cy="1248517"/>
            <wp:effectExtent l="0" t="0" r="0" b="889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po de celulares.jpg"/>
                    <pic:cNvPicPr/>
                  </pic:nvPicPr>
                  <pic:blipFill>
                    <a:blip r:embed="rId7">
                      <a:extLst>
                        <a:ext uri="{28A0092B-C50C-407E-A947-70E740481C1C}">
                          <a14:useLocalDpi xmlns:a14="http://schemas.microsoft.com/office/drawing/2010/main" val="0"/>
                        </a:ext>
                      </a:extLst>
                    </a:blip>
                    <a:stretch>
                      <a:fillRect/>
                    </a:stretch>
                  </pic:blipFill>
                  <pic:spPr>
                    <a:xfrm>
                      <a:off x="0" y="0"/>
                      <a:ext cx="1890837" cy="1247358"/>
                    </a:xfrm>
                    <a:prstGeom prst="rect">
                      <a:avLst/>
                    </a:prstGeom>
                  </pic:spPr>
                </pic:pic>
              </a:graphicData>
            </a:graphic>
          </wp:inline>
        </w:drawing>
      </w:r>
      <w:r w:rsidR="00630048">
        <w:rPr>
          <w:rFonts w:ascii="Garamond" w:hAnsi="Garamond"/>
          <w:noProof/>
          <w:sz w:val="24"/>
          <w:szCs w:val="24"/>
          <w:lang w:val="es-ES" w:eastAsia="es-ES"/>
        </w:rPr>
        <w:drawing>
          <wp:inline distT="0" distB="0" distL="0" distR="0">
            <wp:extent cx="2197950" cy="1116419"/>
            <wp:effectExtent l="0" t="0" r="0" b="762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ntor.jpg"/>
                    <pic:cNvPicPr/>
                  </pic:nvPicPr>
                  <pic:blipFill>
                    <a:blip r:embed="rId8">
                      <a:extLst>
                        <a:ext uri="{28A0092B-C50C-407E-A947-70E740481C1C}">
                          <a14:useLocalDpi xmlns:a14="http://schemas.microsoft.com/office/drawing/2010/main" val="0"/>
                        </a:ext>
                      </a:extLst>
                    </a:blip>
                    <a:stretch>
                      <a:fillRect/>
                    </a:stretch>
                  </pic:blipFill>
                  <pic:spPr>
                    <a:xfrm>
                      <a:off x="0" y="0"/>
                      <a:ext cx="2203073" cy="1119021"/>
                    </a:xfrm>
                    <a:prstGeom prst="rect">
                      <a:avLst/>
                    </a:prstGeom>
                  </pic:spPr>
                </pic:pic>
              </a:graphicData>
            </a:graphic>
          </wp:inline>
        </w:drawing>
      </w:r>
      <w:r w:rsidR="00630048">
        <w:rPr>
          <w:rFonts w:ascii="Garamond" w:hAnsi="Garamond"/>
          <w:noProof/>
          <w:sz w:val="24"/>
          <w:szCs w:val="24"/>
          <w:lang w:val="es-ES" w:eastAsia="es-ES"/>
        </w:rPr>
        <w:drawing>
          <wp:inline distT="0" distB="0" distL="0" distR="0">
            <wp:extent cx="1703401" cy="1275907"/>
            <wp:effectExtent l="0" t="0" r="0" b="63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kia.jpg"/>
                    <pic:cNvPicPr/>
                  </pic:nvPicPr>
                  <pic:blipFill>
                    <a:blip r:embed="rId9">
                      <a:extLst>
                        <a:ext uri="{28A0092B-C50C-407E-A947-70E740481C1C}">
                          <a14:useLocalDpi xmlns:a14="http://schemas.microsoft.com/office/drawing/2010/main" val="0"/>
                        </a:ext>
                      </a:extLst>
                    </a:blip>
                    <a:stretch>
                      <a:fillRect/>
                    </a:stretch>
                  </pic:blipFill>
                  <pic:spPr>
                    <a:xfrm>
                      <a:off x="0" y="0"/>
                      <a:ext cx="1703554" cy="1276022"/>
                    </a:xfrm>
                    <a:prstGeom prst="rect">
                      <a:avLst/>
                    </a:prstGeom>
                  </pic:spPr>
                </pic:pic>
              </a:graphicData>
            </a:graphic>
          </wp:inline>
        </w:drawing>
      </w:r>
      <w:r w:rsidR="00630048">
        <w:rPr>
          <w:rFonts w:ascii="Garamond" w:hAnsi="Garamond"/>
          <w:noProof/>
          <w:sz w:val="24"/>
          <w:szCs w:val="24"/>
          <w:lang w:val="es-ES" w:eastAsia="es-ES"/>
        </w:rPr>
        <w:drawing>
          <wp:inline distT="0" distB="0" distL="0" distR="0">
            <wp:extent cx="1903228" cy="1171218"/>
            <wp:effectExtent l="0" t="0" r="190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isticado.jpg"/>
                    <pic:cNvPicPr/>
                  </pic:nvPicPr>
                  <pic:blipFill>
                    <a:blip r:embed="rId10">
                      <a:extLst>
                        <a:ext uri="{28A0092B-C50C-407E-A947-70E740481C1C}">
                          <a14:useLocalDpi xmlns:a14="http://schemas.microsoft.com/office/drawing/2010/main" val="0"/>
                        </a:ext>
                      </a:extLst>
                    </a:blip>
                    <a:stretch>
                      <a:fillRect/>
                    </a:stretch>
                  </pic:blipFill>
                  <pic:spPr>
                    <a:xfrm>
                      <a:off x="0" y="0"/>
                      <a:ext cx="1904777" cy="1172172"/>
                    </a:xfrm>
                    <a:prstGeom prst="rect">
                      <a:avLst/>
                    </a:prstGeom>
                  </pic:spPr>
                </pic:pic>
              </a:graphicData>
            </a:graphic>
          </wp:inline>
        </w:drawing>
      </w:r>
    </w:p>
    <w:p w:rsidR="008D2B86" w:rsidRPr="00630048" w:rsidRDefault="00630048" w:rsidP="00630048">
      <w:pPr>
        <w:pStyle w:val="Prrafodelista"/>
        <w:numPr>
          <w:ilvl w:val="0"/>
          <w:numId w:val="1"/>
        </w:numPr>
        <w:rPr>
          <w:rFonts w:ascii="Garamond" w:hAnsi="Garamond"/>
          <w:sz w:val="24"/>
          <w:szCs w:val="24"/>
        </w:rPr>
      </w:pPr>
      <w:r>
        <w:rPr>
          <w:rFonts w:ascii="Garamond" w:hAnsi="Garamond"/>
          <w:sz w:val="24"/>
          <w:szCs w:val="24"/>
        </w:rPr>
        <w:t xml:space="preserve">Ahora investiga la historia de la colonia San Agustín, Ecatepec  y realiza un resumen de 2 cuartillas en tu libreta. </w:t>
      </w:r>
    </w:p>
    <w:p w:rsidR="008D2B86" w:rsidRDefault="00630048" w:rsidP="008D2B86">
      <w:pPr>
        <w:pStyle w:val="Prrafodelista"/>
        <w:numPr>
          <w:ilvl w:val="0"/>
          <w:numId w:val="1"/>
        </w:numPr>
        <w:rPr>
          <w:rFonts w:ascii="Garamond" w:hAnsi="Garamond"/>
          <w:sz w:val="24"/>
          <w:szCs w:val="24"/>
        </w:rPr>
      </w:pPr>
      <w:r>
        <w:rPr>
          <w:rFonts w:ascii="Garamond" w:hAnsi="Garamond"/>
          <w:sz w:val="24"/>
          <w:szCs w:val="24"/>
        </w:rPr>
        <w:t>Con la información que investigaste anteriormente –Historia de San Agustín Ecatepec-, Organiza la información e investiga fotografías de esta colonia</w:t>
      </w:r>
      <w:r w:rsidR="008D2B86">
        <w:rPr>
          <w:rFonts w:ascii="Garamond" w:hAnsi="Garamond"/>
          <w:sz w:val="24"/>
          <w:szCs w:val="24"/>
        </w:rPr>
        <w:t>.</w:t>
      </w:r>
    </w:p>
    <w:p w:rsidR="008D2B86" w:rsidRDefault="00630048" w:rsidP="008D2B86">
      <w:pPr>
        <w:pStyle w:val="Prrafodelista"/>
        <w:numPr>
          <w:ilvl w:val="0"/>
          <w:numId w:val="1"/>
        </w:numPr>
        <w:rPr>
          <w:rFonts w:ascii="Garamond" w:hAnsi="Garamond"/>
          <w:sz w:val="24"/>
          <w:szCs w:val="24"/>
        </w:rPr>
      </w:pPr>
      <w:r>
        <w:rPr>
          <w:rFonts w:ascii="Garamond" w:hAnsi="Garamond"/>
          <w:sz w:val="24"/>
          <w:szCs w:val="24"/>
        </w:rPr>
        <w:t>Realiza una Monografía de la Colonia de San Agustín Ecatepec en una Hoja blanca. La información ponla atrás de la hoja, las imágenes por la parte de enfrente</w:t>
      </w:r>
      <w:r w:rsidR="008D2B86">
        <w:rPr>
          <w:rFonts w:ascii="Garamond" w:hAnsi="Garamond"/>
          <w:sz w:val="24"/>
          <w:szCs w:val="24"/>
        </w:rPr>
        <w:t xml:space="preserve">. </w:t>
      </w:r>
    </w:p>
    <w:p w:rsidR="008D2B86" w:rsidRDefault="008D2B86" w:rsidP="008D2B86">
      <w:pPr>
        <w:rPr>
          <w:rFonts w:ascii="Garamond" w:hAnsi="Garamond"/>
          <w:sz w:val="24"/>
          <w:szCs w:val="24"/>
        </w:rPr>
      </w:pPr>
    </w:p>
    <w:p w:rsidR="008D2B86" w:rsidRDefault="008D2B86" w:rsidP="008D2B86">
      <w:pPr>
        <w:rPr>
          <w:rFonts w:ascii="Garamond" w:hAnsi="Garamond"/>
          <w:sz w:val="24"/>
          <w:szCs w:val="24"/>
        </w:rPr>
      </w:pPr>
      <w:r>
        <w:rPr>
          <w:rFonts w:ascii="Garamond" w:hAnsi="Garamond"/>
          <w:sz w:val="24"/>
          <w:szCs w:val="24"/>
        </w:rPr>
        <w:t>Espero verlos pronto, las actividades son sencillas así que no pierdas el tiempo y realízalas</w:t>
      </w:r>
      <w:r w:rsidR="00630048">
        <w:rPr>
          <w:rFonts w:ascii="Garamond" w:hAnsi="Garamond"/>
          <w:sz w:val="24"/>
          <w:szCs w:val="24"/>
        </w:rPr>
        <w:t>, Saludos y espero que tú y tu familia se encuentren bien</w:t>
      </w:r>
      <w:r>
        <w:rPr>
          <w:rFonts w:ascii="Garamond" w:hAnsi="Garamond"/>
          <w:sz w:val="24"/>
          <w:szCs w:val="24"/>
        </w:rPr>
        <w:t>.</w:t>
      </w:r>
    </w:p>
    <w:p w:rsidR="008D2B86" w:rsidRPr="00D720AF" w:rsidRDefault="008D2B86" w:rsidP="008D2B86">
      <w:pPr>
        <w:rPr>
          <w:rFonts w:ascii="Garamond" w:hAnsi="Garamond"/>
          <w:sz w:val="24"/>
          <w:szCs w:val="24"/>
        </w:rPr>
      </w:pPr>
      <w:r w:rsidRPr="00D067A3">
        <w:rPr>
          <w:rFonts w:ascii="Garamond" w:hAnsi="Garamond"/>
          <w:sz w:val="24"/>
          <w:szCs w:val="24"/>
        </w:rPr>
        <w:lastRenderedPageBreak/>
        <w:t xml:space="preserve"> </w:t>
      </w:r>
      <w:r w:rsidRPr="00D720AF">
        <w:rPr>
          <w:rFonts w:ascii="Garamond" w:hAnsi="Garamond"/>
          <w:sz w:val="24"/>
          <w:szCs w:val="24"/>
        </w:rPr>
        <w:t>Actividades para la contingencia.</w:t>
      </w:r>
      <w:r w:rsidR="00B4721A">
        <w:rPr>
          <w:rFonts w:ascii="Garamond" w:hAnsi="Garamond"/>
          <w:sz w:val="24"/>
          <w:szCs w:val="24"/>
        </w:rPr>
        <w:t xml:space="preserve"> Del 20 al 30 de Abril del 2020</w:t>
      </w:r>
    </w:p>
    <w:p w:rsidR="008D2B86" w:rsidRDefault="008D2B86" w:rsidP="008D2B86">
      <w:pPr>
        <w:rPr>
          <w:rFonts w:ascii="Garamond" w:hAnsi="Garamond"/>
          <w:sz w:val="24"/>
          <w:szCs w:val="24"/>
        </w:rPr>
      </w:pPr>
      <w:proofErr w:type="spellStart"/>
      <w:r>
        <w:rPr>
          <w:rFonts w:ascii="Garamond" w:hAnsi="Garamond"/>
          <w:sz w:val="24"/>
          <w:szCs w:val="24"/>
        </w:rPr>
        <w:t>His_Vicente</w:t>
      </w:r>
      <w:proofErr w:type="spellEnd"/>
      <w:r>
        <w:rPr>
          <w:rFonts w:ascii="Garamond" w:hAnsi="Garamond"/>
          <w:sz w:val="24"/>
          <w:szCs w:val="24"/>
        </w:rPr>
        <w:t xml:space="preserve"> M.Doc       3° </w:t>
      </w:r>
      <w:r w:rsidRPr="00D720AF">
        <w:rPr>
          <w:rFonts w:ascii="Garamond" w:hAnsi="Garamond"/>
          <w:sz w:val="24"/>
          <w:szCs w:val="24"/>
        </w:rPr>
        <w:t>F</w:t>
      </w:r>
    </w:p>
    <w:p w:rsidR="008D2B86" w:rsidRDefault="008D2B86" w:rsidP="008D2B86">
      <w:pPr>
        <w:rPr>
          <w:rFonts w:ascii="Garamond" w:hAnsi="Garamond"/>
          <w:sz w:val="24"/>
          <w:szCs w:val="24"/>
        </w:rPr>
      </w:pPr>
      <w:r>
        <w:rPr>
          <w:rFonts w:ascii="Garamond" w:hAnsi="Garamond"/>
          <w:sz w:val="24"/>
          <w:szCs w:val="24"/>
        </w:rPr>
        <w:t>Actividades</w:t>
      </w:r>
    </w:p>
    <w:p w:rsidR="00B4721A" w:rsidRDefault="00B4721A" w:rsidP="008D2B86">
      <w:pPr>
        <w:pStyle w:val="Prrafodelista"/>
        <w:numPr>
          <w:ilvl w:val="0"/>
          <w:numId w:val="2"/>
        </w:numPr>
        <w:rPr>
          <w:rFonts w:ascii="Garamond" w:hAnsi="Garamond"/>
          <w:sz w:val="24"/>
          <w:szCs w:val="24"/>
        </w:rPr>
      </w:pPr>
      <w:r>
        <w:rPr>
          <w:rFonts w:ascii="Garamond" w:hAnsi="Garamond"/>
          <w:sz w:val="24"/>
          <w:szCs w:val="24"/>
        </w:rPr>
        <w:t>Realiza un cuadro comparativo entre las universidades de la UNAM y el POLITÉCNICO, por columnas. Y pon una columna adicional la cual sea de las diferencias. Observa el siguiente ejemplo.</w:t>
      </w:r>
    </w:p>
    <w:tbl>
      <w:tblPr>
        <w:tblStyle w:val="Tablaconcuadrcula"/>
        <w:tblW w:w="0" w:type="auto"/>
        <w:tblInd w:w="720" w:type="dxa"/>
        <w:tblLook w:val="04A0" w:firstRow="1" w:lastRow="0" w:firstColumn="1" w:lastColumn="0" w:noHBand="0" w:noVBand="1"/>
      </w:tblPr>
      <w:tblGrid>
        <w:gridCol w:w="4619"/>
        <w:gridCol w:w="4656"/>
        <w:gridCol w:w="4621"/>
      </w:tblGrid>
      <w:tr w:rsidR="00B4721A" w:rsidTr="00B4721A">
        <w:tc>
          <w:tcPr>
            <w:tcW w:w="4846" w:type="dxa"/>
          </w:tcPr>
          <w:p w:rsidR="00B4721A" w:rsidRDefault="00B4721A" w:rsidP="00B4721A">
            <w:pPr>
              <w:pStyle w:val="Prrafodelista"/>
              <w:ind w:left="0"/>
              <w:rPr>
                <w:rFonts w:ascii="Garamond" w:hAnsi="Garamond"/>
                <w:sz w:val="24"/>
                <w:szCs w:val="24"/>
              </w:rPr>
            </w:pPr>
            <w:r>
              <w:rPr>
                <w:rFonts w:ascii="Garamond" w:hAnsi="Garamond"/>
                <w:sz w:val="24"/>
                <w:szCs w:val="24"/>
              </w:rPr>
              <w:t>UNAM</w:t>
            </w:r>
          </w:p>
        </w:tc>
        <w:tc>
          <w:tcPr>
            <w:tcW w:w="4847" w:type="dxa"/>
          </w:tcPr>
          <w:p w:rsidR="00B4721A" w:rsidRDefault="00B4721A" w:rsidP="00B4721A">
            <w:pPr>
              <w:pStyle w:val="Prrafodelista"/>
              <w:ind w:left="0"/>
              <w:rPr>
                <w:rFonts w:ascii="Garamond" w:hAnsi="Garamond"/>
                <w:sz w:val="24"/>
                <w:szCs w:val="24"/>
              </w:rPr>
            </w:pPr>
            <w:r>
              <w:rPr>
                <w:rFonts w:ascii="Garamond" w:hAnsi="Garamond"/>
                <w:sz w:val="24"/>
                <w:szCs w:val="24"/>
              </w:rPr>
              <w:t>POLITÉCNICO</w:t>
            </w:r>
          </w:p>
        </w:tc>
        <w:tc>
          <w:tcPr>
            <w:tcW w:w="4847" w:type="dxa"/>
          </w:tcPr>
          <w:p w:rsidR="00B4721A" w:rsidRDefault="00B4721A" w:rsidP="00B4721A">
            <w:pPr>
              <w:pStyle w:val="Prrafodelista"/>
              <w:ind w:left="0"/>
              <w:rPr>
                <w:rFonts w:ascii="Garamond" w:hAnsi="Garamond"/>
                <w:sz w:val="24"/>
                <w:szCs w:val="24"/>
              </w:rPr>
            </w:pPr>
            <w:r>
              <w:rPr>
                <w:rFonts w:ascii="Garamond" w:hAnsi="Garamond"/>
                <w:sz w:val="24"/>
                <w:szCs w:val="24"/>
              </w:rPr>
              <w:t>Diferencias</w:t>
            </w:r>
          </w:p>
        </w:tc>
      </w:tr>
      <w:tr w:rsidR="00B4721A" w:rsidTr="00B4721A">
        <w:tc>
          <w:tcPr>
            <w:tcW w:w="4846" w:type="dxa"/>
          </w:tcPr>
          <w:p w:rsidR="00B4721A" w:rsidRDefault="00B4721A" w:rsidP="00B4721A">
            <w:pPr>
              <w:pStyle w:val="Prrafodelista"/>
              <w:ind w:left="0"/>
              <w:rPr>
                <w:rFonts w:ascii="Garamond" w:hAnsi="Garamond"/>
                <w:sz w:val="24"/>
                <w:szCs w:val="24"/>
              </w:rPr>
            </w:pPr>
            <w:r>
              <w:rPr>
                <w:rFonts w:ascii="Garamond" w:hAnsi="Garamond"/>
                <w:sz w:val="24"/>
                <w:szCs w:val="24"/>
              </w:rPr>
              <w:t xml:space="preserve">Organismo </w:t>
            </w:r>
            <w:proofErr w:type="spellStart"/>
            <w:r>
              <w:rPr>
                <w:rFonts w:ascii="Garamond" w:hAnsi="Garamond"/>
                <w:sz w:val="24"/>
                <w:szCs w:val="24"/>
              </w:rPr>
              <w:t>autonómo</w:t>
            </w:r>
            <w:proofErr w:type="spellEnd"/>
          </w:p>
        </w:tc>
        <w:tc>
          <w:tcPr>
            <w:tcW w:w="4847" w:type="dxa"/>
          </w:tcPr>
          <w:p w:rsidR="00B4721A" w:rsidRDefault="00B4721A" w:rsidP="00B4721A">
            <w:pPr>
              <w:pStyle w:val="Prrafodelista"/>
              <w:ind w:left="0"/>
              <w:rPr>
                <w:rFonts w:ascii="Garamond" w:hAnsi="Garamond"/>
                <w:sz w:val="24"/>
                <w:szCs w:val="24"/>
              </w:rPr>
            </w:pPr>
            <w:r>
              <w:rPr>
                <w:rFonts w:ascii="Garamond" w:hAnsi="Garamond"/>
                <w:sz w:val="24"/>
                <w:szCs w:val="24"/>
              </w:rPr>
              <w:t>Organismo Autónomo</w:t>
            </w:r>
          </w:p>
        </w:tc>
        <w:tc>
          <w:tcPr>
            <w:tcW w:w="4847" w:type="dxa"/>
          </w:tcPr>
          <w:p w:rsidR="00B4721A" w:rsidRDefault="00B4721A" w:rsidP="00B4721A">
            <w:pPr>
              <w:pStyle w:val="Prrafodelista"/>
              <w:ind w:left="0"/>
              <w:rPr>
                <w:rFonts w:ascii="Garamond" w:hAnsi="Garamond"/>
                <w:sz w:val="24"/>
                <w:szCs w:val="24"/>
              </w:rPr>
            </w:pPr>
            <w:r>
              <w:rPr>
                <w:rFonts w:ascii="Garamond" w:hAnsi="Garamond"/>
                <w:sz w:val="24"/>
                <w:szCs w:val="24"/>
              </w:rPr>
              <w:t>Social y técnico</w:t>
            </w:r>
          </w:p>
        </w:tc>
      </w:tr>
    </w:tbl>
    <w:p w:rsidR="008D2B86" w:rsidRDefault="00B4721A" w:rsidP="00B4721A">
      <w:pPr>
        <w:pStyle w:val="Prrafodelista"/>
        <w:rPr>
          <w:rFonts w:ascii="Garamond" w:hAnsi="Garamond"/>
          <w:sz w:val="24"/>
          <w:szCs w:val="24"/>
        </w:rPr>
      </w:pPr>
      <w:r>
        <w:rPr>
          <w:rFonts w:ascii="Garamond" w:hAnsi="Garamond"/>
          <w:sz w:val="24"/>
          <w:szCs w:val="24"/>
        </w:rPr>
        <w:t xml:space="preserve">  </w:t>
      </w:r>
    </w:p>
    <w:p w:rsidR="008D2B86" w:rsidRDefault="00B4721A" w:rsidP="008D2B86">
      <w:pPr>
        <w:pStyle w:val="Prrafodelista"/>
        <w:numPr>
          <w:ilvl w:val="0"/>
          <w:numId w:val="2"/>
        </w:numPr>
        <w:rPr>
          <w:rFonts w:ascii="Garamond" w:hAnsi="Garamond"/>
          <w:sz w:val="24"/>
          <w:szCs w:val="24"/>
        </w:rPr>
      </w:pPr>
      <w:r>
        <w:rPr>
          <w:rFonts w:ascii="Garamond" w:hAnsi="Garamond"/>
          <w:sz w:val="24"/>
          <w:szCs w:val="24"/>
        </w:rPr>
        <w:t>En hojas blancas realiza una cronolo</w:t>
      </w:r>
      <w:r w:rsidR="00232BC8">
        <w:rPr>
          <w:rFonts w:ascii="Garamond" w:hAnsi="Garamond"/>
          <w:sz w:val="24"/>
          <w:szCs w:val="24"/>
        </w:rPr>
        <w:t>gía del periodo de mandato del General Lázaro Cárdenas del Río</w:t>
      </w:r>
      <w:r>
        <w:rPr>
          <w:rFonts w:ascii="Garamond" w:hAnsi="Garamond"/>
          <w:sz w:val="24"/>
          <w:szCs w:val="24"/>
        </w:rPr>
        <w:t xml:space="preserve">, </w:t>
      </w:r>
      <w:r w:rsidR="00232BC8">
        <w:rPr>
          <w:rFonts w:ascii="Garamond" w:hAnsi="Garamond"/>
          <w:sz w:val="24"/>
          <w:szCs w:val="24"/>
        </w:rPr>
        <w:t>tomando en cuenta sus propuestas económicas, políticas, educativas y sindicalistas</w:t>
      </w:r>
      <w:r w:rsidR="008D2B86">
        <w:rPr>
          <w:rFonts w:ascii="Garamond" w:hAnsi="Garamond"/>
          <w:sz w:val="24"/>
          <w:szCs w:val="24"/>
        </w:rPr>
        <w:t>.</w:t>
      </w:r>
    </w:p>
    <w:p w:rsidR="008D2B86" w:rsidRDefault="00232BC8" w:rsidP="008D2B86">
      <w:pPr>
        <w:pStyle w:val="Prrafodelista"/>
        <w:numPr>
          <w:ilvl w:val="0"/>
          <w:numId w:val="2"/>
        </w:numPr>
        <w:rPr>
          <w:rFonts w:ascii="Garamond" w:hAnsi="Garamond"/>
          <w:sz w:val="24"/>
          <w:szCs w:val="24"/>
        </w:rPr>
      </w:pPr>
      <w:r>
        <w:rPr>
          <w:rFonts w:ascii="Garamond" w:hAnsi="Garamond"/>
          <w:sz w:val="24"/>
          <w:szCs w:val="24"/>
        </w:rPr>
        <w:t>Dibuja un mapamundi en tu libreta y coloca las zonas petroleras de 1940 a 1950</w:t>
      </w:r>
      <w:r w:rsidR="008D2B86">
        <w:rPr>
          <w:rFonts w:ascii="Garamond" w:hAnsi="Garamond"/>
          <w:sz w:val="24"/>
          <w:szCs w:val="24"/>
        </w:rPr>
        <w:t xml:space="preserve">.   </w:t>
      </w:r>
    </w:p>
    <w:p w:rsidR="008D2B86" w:rsidRDefault="00232BC8" w:rsidP="008D2B86">
      <w:pPr>
        <w:pStyle w:val="Prrafodelista"/>
        <w:numPr>
          <w:ilvl w:val="0"/>
          <w:numId w:val="2"/>
        </w:numPr>
        <w:rPr>
          <w:rFonts w:ascii="Garamond" w:hAnsi="Garamond"/>
          <w:sz w:val="24"/>
          <w:szCs w:val="24"/>
        </w:rPr>
      </w:pPr>
      <w:r>
        <w:rPr>
          <w:rFonts w:ascii="Garamond" w:hAnsi="Garamond"/>
          <w:sz w:val="24"/>
          <w:szCs w:val="24"/>
        </w:rPr>
        <w:t>Investiga cuál fue su participación de nuestro país en la segunda guerra mundial, con lo que hayas encontrado has una imagen que relaciones con ese momento</w:t>
      </w:r>
      <w:r w:rsidR="008D2B86">
        <w:rPr>
          <w:rFonts w:ascii="Garamond" w:hAnsi="Garamond"/>
          <w:sz w:val="24"/>
          <w:szCs w:val="24"/>
        </w:rPr>
        <w:t>.</w:t>
      </w:r>
    </w:p>
    <w:p w:rsidR="008D2B86" w:rsidRDefault="00232BC8" w:rsidP="008D2B86">
      <w:pPr>
        <w:pStyle w:val="Prrafodelista"/>
        <w:numPr>
          <w:ilvl w:val="0"/>
          <w:numId w:val="2"/>
        </w:numPr>
        <w:rPr>
          <w:rFonts w:ascii="Garamond" w:hAnsi="Garamond"/>
          <w:sz w:val="24"/>
          <w:szCs w:val="24"/>
        </w:rPr>
      </w:pPr>
      <w:r>
        <w:rPr>
          <w:rFonts w:ascii="Garamond" w:hAnsi="Garamond"/>
          <w:sz w:val="24"/>
          <w:szCs w:val="24"/>
        </w:rPr>
        <w:t xml:space="preserve">De Manera breve, </w:t>
      </w:r>
      <w:proofErr w:type="spellStart"/>
      <w:r>
        <w:rPr>
          <w:rFonts w:ascii="Garamond" w:hAnsi="Garamond"/>
          <w:sz w:val="24"/>
          <w:szCs w:val="24"/>
        </w:rPr>
        <w:t>osea</w:t>
      </w:r>
      <w:proofErr w:type="spellEnd"/>
      <w:r>
        <w:rPr>
          <w:rFonts w:ascii="Garamond" w:hAnsi="Garamond"/>
          <w:sz w:val="24"/>
          <w:szCs w:val="24"/>
        </w:rPr>
        <w:t xml:space="preserve"> en 10 sucesos realiza una línea del tiempo de la segunda guerra mundial, busca imágenes relacionadas</w:t>
      </w:r>
      <w:r w:rsidR="00604222">
        <w:rPr>
          <w:rFonts w:ascii="Garamond" w:hAnsi="Garamond"/>
          <w:sz w:val="24"/>
          <w:szCs w:val="24"/>
        </w:rPr>
        <w:t xml:space="preserve"> con cada uno de los sucesos</w:t>
      </w:r>
      <w:r>
        <w:rPr>
          <w:rFonts w:ascii="Garamond" w:hAnsi="Garamond"/>
          <w:sz w:val="24"/>
          <w:szCs w:val="24"/>
        </w:rPr>
        <w:t xml:space="preserve">, recórtalas y pégalas </w:t>
      </w:r>
      <w:r w:rsidR="00604222">
        <w:rPr>
          <w:rFonts w:ascii="Garamond" w:hAnsi="Garamond"/>
          <w:sz w:val="24"/>
          <w:szCs w:val="24"/>
        </w:rPr>
        <w:t>en tu línea del tiempo</w:t>
      </w:r>
      <w:r w:rsidR="008D2B86">
        <w:rPr>
          <w:rFonts w:ascii="Garamond" w:hAnsi="Garamond"/>
          <w:sz w:val="24"/>
          <w:szCs w:val="24"/>
        </w:rPr>
        <w:t>.</w:t>
      </w:r>
    </w:p>
    <w:p w:rsidR="008D2B86" w:rsidRDefault="00604222" w:rsidP="008D2B86">
      <w:pPr>
        <w:pStyle w:val="Prrafodelista"/>
        <w:numPr>
          <w:ilvl w:val="0"/>
          <w:numId w:val="2"/>
        </w:numPr>
        <w:rPr>
          <w:rFonts w:ascii="Garamond" w:hAnsi="Garamond"/>
          <w:sz w:val="24"/>
          <w:szCs w:val="24"/>
        </w:rPr>
      </w:pPr>
      <w:r>
        <w:rPr>
          <w:rFonts w:ascii="Garamond" w:hAnsi="Garamond"/>
          <w:sz w:val="24"/>
          <w:szCs w:val="24"/>
        </w:rPr>
        <w:t>Investiga quién fue Rubén Jaramillo y explica en una media cuartilla cómo falleció</w:t>
      </w:r>
      <w:r w:rsidR="008D2B86">
        <w:rPr>
          <w:rFonts w:ascii="Garamond" w:hAnsi="Garamond"/>
          <w:sz w:val="24"/>
          <w:szCs w:val="24"/>
        </w:rPr>
        <w:t>.</w:t>
      </w:r>
    </w:p>
    <w:p w:rsidR="008D2B86" w:rsidRDefault="00604222" w:rsidP="008D2B86">
      <w:pPr>
        <w:pStyle w:val="Prrafodelista"/>
        <w:numPr>
          <w:ilvl w:val="0"/>
          <w:numId w:val="2"/>
        </w:numPr>
        <w:rPr>
          <w:rFonts w:ascii="Garamond" w:hAnsi="Garamond"/>
          <w:sz w:val="24"/>
          <w:szCs w:val="24"/>
        </w:rPr>
      </w:pPr>
      <w:r>
        <w:rPr>
          <w:rFonts w:ascii="Garamond" w:hAnsi="Garamond"/>
          <w:sz w:val="24"/>
          <w:szCs w:val="24"/>
        </w:rPr>
        <w:t>Revisa el documental Clío acerca del movimiento del 68 y realiza un cuestionario, mismo que deberás preguntar a un familiar, el cuestionario será de un  mínimo de 10 preguntas</w:t>
      </w:r>
      <w:r w:rsidR="008D2B86">
        <w:rPr>
          <w:rFonts w:ascii="Garamond" w:hAnsi="Garamond"/>
          <w:sz w:val="24"/>
          <w:szCs w:val="24"/>
        </w:rPr>
        <w:t xml:space="preserve">. </w:t>
      </w:r>
    </w:p>
    <w:p w:rsidR="008D2B86" w:rsidRDefault="00604222" w:rsidP="008D2B86">
      <w:pPr>
        <w:pStyle w:val="Prrafodelista"/>
        <w:numPr>
          <w:ilvl w:val="0"/>
          <w:numId w:val="2"/>
        </w:numPr>
        <w:rPr>
          <w:rFonts w:ascii="Garamond" w:hAnsi="Garamond"/>
          <w:sz w:val="24"/>
          <w:szCs w:val="24"/>
        </w:rPr>
      </w:pPr>
      <w:r>
        <w:rPr>
          <w:rFonts w:ascii="Garamond" w:hAnsi="Garamond"/>
          <w:sz w:val="24"/>
          <w:szCs w:val="24"/>
        </w:rPr>
        <w:t xml:space="preserve">Responde a las preguntas por qué Díaz Ordaz Mando a matar a los estudiantes, por qué los estudiantes representaron un problema para su gobierno, Cómo iniciaron los sucesos, Qué piensas acerca de la matanza del 68, cómo se pueden evitar este tipo de </w:t>
      </w:r>
      <w:proofErr w:type="spellStart"/>
      <w:r>
        <w:rPr>
          <w:rFonts w:ascii="Garamond" w:hAnsi="Garamond"/>
          <w:sz w:val="24"/>
          <w:szCs w:val="24"/>
        </w:rPr>
        <w:t>acotecimientos</w:t>
      </w:r>
      <w:proofErr w:type="spellEnd"/>
      <w:r w:rsidR="008D2B86">
        <w:rPr>
          <w:rFonts w:ascii="Garamond" w:hAnsi="Garamond"/>
          <w:sz w:val="24"/>
          <w:szCs w:val="24"/>
        </w:rPr>
        <w:t>.</w:t>
      </w:r>
    </w:p>
    <w:p w:rsidR="008D2B86" w:rsidRDefault="008D2B86" w:rsidP="008D2B86">
      <w:pPr>
        <w:rPr>
          <w:rFonts w:ascii="Garamond" w:hAnsi="Garamond"/>
          <w:sz w:val="24"/>
          <w:szCs w:val="24"/>
        </w:rPr>
      </w:pPr>
    </w:p>
    <w:p w:rsidR="008D2B86" w:rsidRDefault="008D2B86" w:rsidP="008D2B86">
      <w:pPr>
        <w:rPr>
          <w:rFonts w:ascii="Garamond" w:hAnsi="Garamond"/>
          <w:sz w:val="24"/>
          <w:szCs w:val="24"/>
        </w:rPr>
      </w:pPr>
    </w:p>
    <w:p w:rsidR="008D2B86" w:rsidRPr="00E0030E" w:rsidRDefault="008D2B86" w:rsidP="008D2B86">
      <w:pPr>
        <w:rPr>
          <w:rFonts w:ascii="Garamond" w:hAnsi="Garamond"/>
          <w:sz w:val="24"/>
          <w:szCs w:val="24"/>
        </w:rPr>
      </w:pPr>
      <w:r>
        <w:rPr>
          <w:rFonts w:ascii="Garamond" w:hAnsi="Garamond"/>
          <w:sz w:val="24"/>
          <w:szCs w:val="24"/>
        </w:rPr>
        <w:t>Espero que estas actividades logren en ti un interés por la comprensión de los hechos históricos. Saludos de tu profesor Vicente</w:t>
      </w:r>
      <w:r w:rsidR="00630048">
        <w:rPr>
          <w:rFonts w:ascii="Garamond" w:hAnsi="Garamond"/>
          <w:sz w:val="24"/>
          <w:szCs w:val="24"/>
        </w:rPr>
        <w:t>, nos vemos en Mayo</w:t>
      </w:r>
      <w:r>
        <w:rPr>
          <w:rFonts w:ascii="Garamond" w:hAnsi="Garamond"/>
          <w:sz w:val="24"/>
          <w:szCs w:val="24"/>
        </w:rPr>
        <w:t xml:space="preserve">. </w:t>
      </w:r>
      <w:r w:rsidRPr="00E0030E">
        <w:rPr>
          <w:rFonts w:ascii="Garamond" w:hAnsi="Garamond"/>
          <w:sz w:val="24"/>
          <w:szCs w:val="24"/>
        </w:rPr>
        <w:t xml:space="preserve">     </w:t>
      </w:r>
    </w:p>
    <w:p w:rsidR="008D2B86" w:rsidRPr="00D720AF" w:rsidRDefault="008D2B86" w:rsidP="008D2B86">
      <w:pPr>
        <w:rPr>
          <w:rFonts w:ascii="Garamond" w:hAnsi="Garamond"/>
          <w:sz w:val="24"/>
          <w:szCs w:val="24"/>
        </w:rPr>
      </w:pPr>
      <w:r>
        <w:rPr>
          <w:rFonts w:ascii="Garamond" w:hAnsi="Garamond"/>
          <w:sz w:val="24"/>
          <w:szCs w:val="24"/>
        </w:rPr>
        <w:t xml:space="preserve">  </w:t>
      </w:r>
    </w:p>
    <w:p w:rsidR="004255AA" w:rsidRDefault="00D974EB"/>
    <w:sectPr w:rsidR="004255AA" w:rsidSect="00133058">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D19"/>
    <w:multiLevelType w:val="hybridMultilevel"/>
    <w:tmpl w:val="74A2E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14B1422"/>
    <w:multiLevelType w:val="hybridMultilevel"/>
    <w:tmpl w:val="16B698D4"/>
    <w:lvl w:ilvl="0" w:tplc="080A000F">
      <w:start w:val="1"/>
      <w:numFmt w:val="decimal"/>
      <w:lvlText w:val="%1."/>
      <w:lvlJc w:val="left"/>
      <w:pPr>
        <w:ind w:left="787" w:hanging="360"/>
      </w:p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2">
    <w:nsid w:val="7A862FA8"/>
    <w:multiLevelType w:val="hybridMultilevel"/>
    <w:tmpl w:val="F3A6CCDE"/>
    <w:lvl w:ilvl="0" w:tplc="080A000B">
      <w:start w:val="1"/>
      <w:numFmt w:val="bullet"/>
      <w:lvlText w:val=""/>
      <w:lvlJc w:val="left"/>
      <w:pPr>
        <w:ind w:left="1147" w:hanging="360"/>
      </w:pPr>
      <w:rPr>
        <w:rFonts w:ascii="Wingdings" w:hAnsi="Wingdings" w:hint="default"/>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86"/>
    <w:rsid w:val="00142D72"/>
    <w:rsid w:val="00232BC8"/>
    <w:rsid w:val="00587705"/>
    <w:rsid w:val="00604222"/>
    <w:rsid w:val="00630048"/>
    <w:rsid w:val="008D2B86"/>
    <w:rsid w:val="00B4721A"/>
    <w:rsid w:val="00C276B3"/>
    <w:rsid w:val="00C74D46"/>
    <w:rsid w:val="00D974EB"/>
    <w:rsid w:val="00EB3818"/>
    <w:rsid w:val="00F11D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D223B-519A-4FC1-9094-FE14E59C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B86"/>
    <w:pPr>
      <w:ind w:left="720"/>
      <w:contextualSpacing/>
    </w:pPr>
  </w:style>
  <w:style w:type="table" w:styleId="Tablaconcuadrcula">
    <w:name w:val="Table Grid"/>
    <w:basedOn w:val="Tablanormal"/>
    <w:uiPriority w:val="59"/>
    <w:rsid w:val="008D2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EB3818"/>
    <w:rPr>
      <w:color w:val="0000FF"/>
      <w:u w:val="single"/>
    </w:rPr>
  </w:style>
  <w:style w:type="paragraph" w:styleId="Textodeglobo">
    <w:name w:val="Balloon Text"/>
    <w:basedOn w:val="Normal"/>
    <w:link w:val="TextodegloboCar"/>
    <w:uiPriority w:val="99"/>
    <w:semiHidden/>
    <w:unhideWhenUsed/>
    <w:rsid w:val="00EB38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www.youtube.com/watch?v=ksXkgkC0mBc"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dgv</dc:creator>
  <cp:lastModifiedBy>MAC</cp:lastModifiedBy>
  <cp:revision>2</cp:revision>
  <dcterms:created xsi:type="dcterms:W3CDTF">2020-04-23T16:09:00Z</dcterms:created>
  <dcterms:modified xsi:type="dcterms:W3CDTF">2020-04-23T16:09:00Z</dcterms:modified>
</cp:coreProperties>
</file>